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1C" w:rsidRDefault="00177A1C" w:rsidP="00177A1C">
      <w:pPr>
        <w:pStyle w:val="a3"/>
      </w:pPr>
      <w:r>
        <w:rPr>
          <w:i/>
          <w:iCs/>
        </w:rPr>
        <w:t>Я, работающая бабушка, уходила в отпуск за внучкой до 1,5 лет. Будут ли мне добавлены баллы к пенсии?</w:t>
      </w:r>
    </w:p>
    <w:p w:rsidR="00177A1C" w:rsidRDefault="00177A1C" w:rsidP="00177A1C">
      <w:pPr>
        <w:pStyle w:val="a3"/>
      </w:pPr>
      <w:bookmarkStart w:id="0" w:name="_GoBack"/>
      <w:bookmarkEnd w:id="0"/>
      <w:r>
        <w:t xml:space="preserve">Если пенсию вам назначили после 1 января 2015 года, то все периоды трудовой деятельности и периоды социально-значимой деятельности уже учтены в виде пенсионных баллов. Если же пенсия вам была назначена до 1 января 2015 года, то узнать о выгодности перерасчета с учетом </w:t>
      </w:r>
      <w:proofErr w:type="spellStart"/>
      <w:r>
        <w:t>нестраховых</w:t>
      </w:r>
      <w:proofErr w:type="spellEnd"/>
      <w:r>
        <w:t xml:space="preserve"> периодов вы можете в </w:t>
      </w:r>
      <w:proofErr w:type="spellStart"/>
      <w:r>
        <w:t>клиенсткой</w:t>
      </w:r>
      <w:proofErr w:type="spellEnd"/>
      <w:r>
        <w:t xml:space="preserve"> службе по месту нахождения вашего пенсионного дела.</w:t>
      </w:r>
    </w:p>
    <w:p w:rsidR="00403C00" w:rsidRDefault="00403C00"/>
    <w:sectPr w:rsidR="00403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3A"/>
    <w:rsid w:val="00177A1C"/>
    <w:rsid w:val="0037633A"/>
    <w:rsid w:val="0040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7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7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adm08</dc:creator>
  <cp:keywords/>
  <dc:description/>
  <cp:lastModifiedBy>adm08</cp:lastModifiedBy>
  <cp:revision>2</cp:revision>
  <dcterms:created xsi:type="dcterms:W3CDTF">2018-06-06T13:12:00Z</dcterms:created>
  <dcterms:modified xsi:type="dcterms:W3CDTF">2018-06-06T13:12:00Z</dcterms:modified>
</cp:coreProperties>
</file>